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21" w:rsidRPr="00AE5021" w:rsidRDefault="00AE5021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>Отчет по физкультурно-оздоровительной работе М</w:t>
      </w:r>
      <w:r w:rsidR="00DA0986"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>К</w:t>
      </w:r>
      <w:r w:rsidRPr="00AE5021"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 xml:space="preserve">ДОУ </w:t>
      </w:r>
    </w:p>
    <w:p w:rsidR="00AE5021" w:rsidRPr="00AE5021" w:rsidRDefault="00DA0986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>д</w:t>
      </w:r>
      <w:r w:rsidR="00AE5021" w:rsidRPr="00AE5021"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 xml:space="preserve">етский сад № </w:t>
      </w:r>
      <w:r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>13 «Колокольчик</w:t>
      </w:r>
      <w:r w:rsidR="00AE5021" w:rsidRPr="00AE5021"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 xml:space="preserve">» </w:t>
      </w:r>
    </w:p>
    <w:p w:rsidR="00AE5021" w:rsidRPr="00AE5021" w:rsidRDefault="00962634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>за 2014-2015</w:t>
      </w:r>
      <w:r w:rsidR="00AE5021" w:rsidRPr="00AE5021">
        <w:rPr>
          <w:rFonts w:ascii="Georgia" w:eastAsia="Times New Roman" w:hAnsi="Georgia" w:cs="Times New Roman"/>
          <w:b/>
          <w:bCs/>
          <w:color w:val="395C00"/>
          <w:sz w:val="24"/>
          <w:szCs w:val="24"/>
          <w:lang w:eastAsia="ru-RU"/>
        </w:rPr>
        <w:t xml:space="preserve"> учебный год.</w:t>
      </w:r>
    </w:p>
    <w:p w:rsidR="00AE5021" w:rsidRPr="00AE5021" w:rsidRDefault="00AE5021" w:rsidP="00A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Воспитанники М</w:t>
      </w:r>
      <w:r w:rsidR="00DA0986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К</w:t>
      </w: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ДОУ. Общий контингент воспитанников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2979"/>
        <w:gridCol w:w="1299"/>
        <w:gridCol w:w="4358"/>
      </w:tblGrid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п</w:t>
            </w:r>
            <w:proofErr w:type="gramEnd"/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 xml:space="preserve">Кол-во воспитанников (на постоянной основе)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DA0986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DA0986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1</w:t>
            </w:r>
            <w:r w:rsidR="00962634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2</w:t>
            </w:r>
            <w:r w:rsidR="00962634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0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2</w:t>
            </w:r>
            <w:r w:rsidR="00DA0986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2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DA0986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24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Общее кол-во групп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 xml:space="preserve">Общее кол-во воспитанников 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80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Georgia" w:eastAsia="Times New Roman" w:hAnsi="Georgia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</w:tr>
    </w:tbl>
    <w:p w:rsidR="00AE5021" w:rsidRPr="00AE5021" w:rsidRDefault="00AE5021" w:rsidP="00AE5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Анализ контингента воспитанников по годам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3237"/>
        <w:gridCol w:w="2911"/>
      </w:tblGrid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2012 - 2013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2013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2014-2015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80</w:t>
            </w:r>
          </w:p>
          <w:p w:rsidR="00DA0986" w:rsidRPr="00AE5021" w:rsidRDefault="00DA0986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I. Алгоритм работы в М</w:t>
      </w:r>
      <w:r w:rsidR="00DA0986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К</w:t>
      </w: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ДОУ по охране труда, 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направленной на обеспечение выполнения инструкции по охране жизни и здоровья детей.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2640"/>
        <w:gridCol w:w="3741"/>
        <w:gridCol w:w="2745"/>
      </w:tblGrid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Наименование мероприятий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Оформляемый документ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Срок проведения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Предварительный медицинский осмотр работников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Направление на предварительный медосмотр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При приеме на работу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Вводный инструктаж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1.Программа вводного инструктажа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ОТ.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lastRenderedPageBreak/>
              <w:t xml:space="preserve">2.Журнал регистрации вводного инструктажа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ОТ.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lastRenderedPageBreak/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 мере необходимости.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При приеме на работу.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lastRenderedPageBreak/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Первичный инструктаж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на рабочем месте.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1.Программа первичного инструктажа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на рабочем месте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2.Журнал регистрации инструктажа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на рабочем месте.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 мере необходимости.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При приеме на работу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Повторный инструктаж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ОТ.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Журнал регистрации инструктажа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на рабочем месте.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Не реже 1 раза в 6 месяцев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Внеплановый инструктаж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Журнал регистрации инструктажа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на рабочем месте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 мере необходимости.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Целевой инструктаж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1.Приказ руководителя о назначении ответственных лиц за проведение мероприятия вне учреждения.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2.Журнал регистрации инструктажа по ОТ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Обучение и проверка знаний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E5021" w:rsidRPr="00AE5021" w:rsidTr="00AE5021">
        <w:trPr>
          <w:jc w:val="center"/>
        </w:trPr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Разработка и утверждение инструкций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по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По мере необходимости и пересматривается 1 раз в 5 лет </w:t>
            </w:r>
          </w:p>
        </w:tc>
      </w:tr>
    </w:tbl>
    <w:p w:rsidR="00AE5021" w:rsidRPr="00AE5021" w:rsidRDefault="00AE5021" w:rsidP="00AE5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Показателем эффективности проведенных мероприятий является отсутствие несчастных случаев и травматизма,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как у воспитанников, так и у сотрудников М</w:t>
      </w:r>
      <w:r w:rsidR="00DA0986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К</w:t>
      </w: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ДОУ.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1. Выполнение санэпидрежима.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В детском саду выполняется санэпидрежим в соответствии санитарными правилами.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санитарное состояние помещений и участка;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 воздушный режим;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оборудование пищеблока, хранение продуктов и приготовление пищи в удовлетворительном состоянии;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личная гигиена персонала;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сотрудники ДОУ своевременно проходят медосмотр;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 прием детей в ДОУ осуществляется после прохождения медосмотра;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режим дня соответствует гигиеническим нормам;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питание детей полноценное, разнообразное;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 физическое воспитание в ДОУ осуществляется в соответствии с образовательной программой М</w:t>
      </w: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К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ДОУ, </w:t>
      </w:r>
    </w:p>
    <w:p w:rsidR="00AE5021" w:rsidRPr="00AE5021" w:rsidRDefault="00DA0986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 систематически осуществляется гигиеническое обучение и воспитание детей в ДОУ.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962634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В 2014-2015</w:t>
      </w:r>
      <w:r w:rsidR="00AE5021"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 учебном году официально зарегистрированных случаев карантина - не было.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2. Физкультурно-оздоровительная работа Основное направление по физическому воспитанию в ДОУ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 это охрана и укрепление здоровья детей. В решении данного вопроса принимает участие весь персонал детского сада. На физкультурных занятиях осуществляется индивидуально</w:t>
      </w:r>
      <w:r w:rsidR="00DA0986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 </w:t>
      </w: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дифференцированный подход к детям: при определении нагрузок учитывается уровень физической подготовки и здоровья, половые особенности.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Систематически проводятся: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 - утренняя гимнастика, как средство тренировки и закаливания организма;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- закаливание;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- медико-педагогический контроль;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 - подвижные игры на прогулке;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- физкультминутки во время занятий.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jc w:val="center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Задачи физкультурно-оздоровительной работы в М</w:t>
      </w:r>
      <w:r w:rsidR="00DA0986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К</w:t>
      </w: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 xml:space="preserve">ДОУ. 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br/>
        <w:t>Обеспечение условий для сохранения, и укрепления физического и психического здоровья детей в соответствии с их психофизиологическими возможностями. Создание оздоровительного микроклимата соответствующей фитосреды, предметной среды, стимулирующей двигательную активность ребенка. Организация консультативной помощи родителям по вопросам физического воспитания и оздоровления детей.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p w:rsidR="00AE5021" w:rsidRPr="00AE5021" w:rsidRDefault="00AE5021" w:rsidP="00AE5021">
      <w:pPr>
        <w:spacing w:after="0" w:line="240" w:lineRule="auto"/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</w:pPr>
      <w:r w:rsidRPr="00AE5021">
        <w:rPr>
          <w:rFonts w:ascii="Georgia" w:eastAsia="Times New Roman" w:hAnsi="Georgia" w:cs="Times New Roman"/>
          <w:color w:val="395C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819"/>
        <w:gridCol w:w="2631"/>
        <w:gridCol w:w="1652"/>
        <w:gridCol w:w="1906"/>
      </w:tblGrid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Частота проведения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E5021" w:rsidRPr="00AE5021" w:rsidTr="00AE5021">
        <w:tc>
          <w:tcPr>
            <w:tcW w:w="0" w:type="auto"/>
            <w:gridSpan w:val="5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ОРГАНИЗАЦИОННЫЕ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Инструктаж " По охране труда и здоровью детей"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DA0986" w:rsidRDefault="00DA0986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Заведующий</w:t>
            </w:r>
          </w:p>
          <w:p w:rsidR="00AE5021" w:rsidRPr="00AE5021" w:rsidRDefault="00DA0986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естра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Физкультурные занятия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II младшая, средняя, 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старшая и </w:t>
            </w:r>
          </w:p>
          <w:p w:rsidR="00AE5021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разновозрастная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группы 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раза в неделю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Инструктор по ФК </w:t>
            </w:r>
          </w:p>
          <w:p w:rsidR="00F137BD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Физкультура на воздухе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II младшая, средняя,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старшая и </w:t>
            </w:r>
          </w:p>
          <w:p w:rsidR="00AE5021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группы 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1 раз в неделю (по погодным условиям)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Инструктор по ФК</w:t>
            </w:r>
          </w:p>
          <w:p w:rsidR="00F137BD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Утренняя, бодрящая гимнастика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Прием детей на воздухе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(по погодным условиям)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Прогулки на свежем воздухе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Спортивные праздники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Средняя, старшая и </w:t>
            </w:r>
            <w:r w:rsidR="00F137BD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разновозрастная группы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Инструктор по ФК, 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br/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Спортивные развлечения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Инструктор по ФК,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воспитатели групп 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Экскурсии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Сред</w:t>
            </w:r>
            <w:r w:rsidR="00F137BD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няя, старшая и разновозрастная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со</w:t>
            </w:r>
            <w:r w:rsidR="00F137BD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гласно 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плана</w:t>
            </w:r>
            <w:proofErr w:type="gramEnd"/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Пальчиковая гимнастика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Дыхательная гимнастика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Контрастные ванночки для рук 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br/>
              <w:t>( холодная вода 18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, горячая вода 36 С)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962634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групп, 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медсестра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Дорожка здоровья - массажеры: 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br/>
              <w:t>- пуговицы; - палочки; - шнурочки; - солевые дорожки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Валеологическая газета «Будь здоров!» консультации для родителей о здоровье детей и здоровом образе жизни (Приложение 1)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Воспитатели групп</w:t>
            </w:r>
            <w:r w:rsidR="00962634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, 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медсестра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Осмотр детей врачам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и-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специалистами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F137BD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старшая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F137BD" w:rsidP="00F1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в год (июнь-июль</w:t>
            </w:r>
            <w:r w:rsidR="00AE5021"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Старшая медсестра, врач-педиатр </w:t>
            </w:r>
          </w:p>
        </w:tc>
      </w:tr>
      <w:tr w:rsidR="00AE5021" w:rsidRPr="00AE5021" w:rsidTr="00AE5021">
        <w:tc>
          <w:tcPr>
            <w:tcW w:w="0" w:type="auto"/>
            <w:gridSpan w:val="5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ПРОФИЛАКТИЧЕСКИЕ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Соблюдение сезонной одежды детей на прогулке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Родители детей, воспитатели групп, старшая медсестра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Соблюдение температурного режима в течение дня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Младшие воспитатели, старшая медсестра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Витаминный чай или сок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Витаминный чай или сок все группы</w:t>
            </w:r>
            <w:r w:rsidR="00543BB7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еженедельно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Старшая медсестра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витаминизация</w:t>
            </w:r>
            <w:proofErr w:type="gramEnd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третьих блюд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все группы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Старшая медсестра </w:t>
            </w:r>
          </w:p>
        </w:tc>
      </w:tr>
      <w:tr w:rsidR="00F137BD" w:rsidRPr="00AE5021" w:rsidTr="00AE5021"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Витаминотерапия (прием детьми поливитаминов): «Мульти-табс», «Витрум», «Ревит» - 1 раз в день, после завтрака (в течение 2-х недель) </w:t>
            </w:r>
          </w:p>
          <w:p w:rsidR="00AE5021" w:rsidRPr="00AE5021" w:rsidRDefault="00AE5021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все группы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сентябрь октябрь декабрь февраль март апрель </w:t>
            </w:r>
          </w:p>
        </w:tc>
        <w:tc>
          <w:tcPr>
            <w:tcW w:w="0" w:type="auto"/>
            <w:hideMark/>
          </w:tcPr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AE5021" w:rsidRPr="00AE5021" w:rsidRDefault="00AE5021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Старшая медсестра </w:t>
            </w:r>
          </w:p>
        </w:tc>
      </w:tr>
      <w:tr w:rsidR="00543BB7" w:rsidRPr="00AE5021" w:rsidTr="00AE5021"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Проведение специфической профилактики гриппа:</w:t>
            </w:r>
          </w:p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- дети других групп будут прививаться вакциной гриппол внутримышечно, однократно; </w:t>
            </w:r>
          </w:p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- прививка сотрудникам МДОУ, непосредственно работающим с детьми </w:t>
            </w:r>
          </w:p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BB7" w:rsidRPr="00AE5021" w:rsidRDefault="00543BB7" w:rsidP="0054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543BB7" w:rsidRPr="00AE5021" w:rsidRDefault="00543BB7" w:rsidP="0054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все групп</w:t>
            </w:r>
            <w:proofErr w:type="gramStart"/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по заявлению родителей)</w:t>
            </w: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3BB7" w:rsidRPr="00AE5021" w:rsidRDefault="00543BB7" w:rsidP="0054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543BB7" w:rsidRPr="00AE5021" w:rsidRDefault="00543BB7" w:rsidP="0054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сентябрь о</w:t>
            </w:r>
            <w:r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0" w:type="auto"/>
            <w:hideMark/>
          </w:tcPr>
          <w:p w:rsidR="00543BB7" w:rsidRPr="00AE5021" w:rsidRDefault="00543BB7" w:rsidP="0054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</w:t>
            </w:r>
          </w:p>
          <w:p w:rsidR="00543BB7" w:rsidRPr="00AE5021" w:rsidRDefault="00543BB7" w:rsidP="0054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Старшая медсестра </w:t>
            </w:r>
          </w:p>
        </w:tc>
      </w:tr>
      <w:tr w:rsidR="00543BB7" w:rsidRPr="00AE5021" w:rsidTr="00AE5021"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BB7" w:rsidRPr="00AE5021" w:rsidTr="00AE5021"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Профилактика гипотериоза, введение в пищу йодированной соли</w:t>
            </w: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все группы  </w:t>
            </w: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> ежедневно</w:t>
            </w:r>
          </w:p>
        </w:tc>
        <w:tc>
          <w:tcPr>
            <w:tcW w:w="0" w:type="auto"/>
            <w:hideMark/>
          </w:tcPr>
          <w:p w:rsidR="00543BB7" w:rsidRPr="00AE5021" w:rsidRDefault="00543BB7" w:rsidP="00A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21">
              <w:rPr>
                <w:rFonts w:ascii="Times New Roman" w:eastAsia="Times New Roman" w:hAnsi="Times New Roman" w:cs="Times New Roman"/>
                <w:color w:val="395C00"/>
                <w:sz w:val="24"/>
                <w:szCs w:val="24"/>
                <w:lang w:eastAsia="ru-RU"/>
              </w:rPr>
              <w:t xml:space="preserve"> ежедневно </w:t>
            </w:r>
          </w:p>
        </w:tc>
      </w:tr>
    </w:tbl>
    <w:p w:rsidR="00B63B53" w:rsidRDefault="00B63B53" w:rsidP="00543BB7"/>
    <w:sectPr w:rsidR="00B63B53" w:rsidSect="00B6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AE5021"/>
    <w:rsid w:val="0010523B"/>
    <w:rsid w:val="00543BB7"/>
    <w:rsid w:val="00962634"/>
    <w:rsid w:val="00AE5021"/>
    <w:rsid w:val="00B63B53"/>
    <w:rsid w:val="00C93FA9"/>
    <w:rsid w:val="00DA0986"/>
    <w:rsid w:val="00F1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021"/>
    <w:rPr>
      <w:b/>
      <w:bCs/>
    </w:rPr>
  </w:style>
  <w:style w:type="paragraph" w:styleId="a4">
    <w:name w:val="Normal (Web)"/>
    <w:basedOn w:val="a"/>
    <w:uiPriority w:val="99"/>
    <w:semiHidden/>
    <w:unhideWhenUsed/>
    <w:rsid w:val="00AE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7</cp:revision>
  <cp:lastPrinted>2013-10-16T18:45:00Z</cp:lastPrinted>
  <dcterms:created xsi:type="dcterms:W3CDTF">2013-10-14T18:52:00Z</dcterms:created>
  <dcterms:modified xsi:type="dcterms:W3CDTF">2015-09-27T17:58:00Z</dcterms:modified>
</cp:coreProperties>
</file>